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Korenberg Matthew 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PALVELLA THERAPEUTICS, INC. 353 W. LANCASTER AVENUE, SUITE 200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WAYNE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19087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PALVELLA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PVLA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9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13.6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166,100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25% of the stock options will vest on October 16, 2025, and the remaining 75% will vest in equal monthly tranches over the following 36 months.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Kathleen A. McGowan,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-3130550</wp:posOffset>
            </wp:positionV>
            <wp:extent cx="29210" cy="2202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9903" TargetMode="External"/><Relationship Id="rId14" Type="http://schemas.openxmlformats.org/officeDocument/2006/relationships/hyperlink" Target="http://www.sec.gov/cgi-bin/browse-edgar?action=getcompany&amp;CIK=00015836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2026-06-16T15:09:50Z</dcterms:created>
  <dcterms:modified xsi:type="dcterms:W3CDTF">2026-06-16T15:09:50Z</dcterms:modified>
</cp:coreProperties>
</file>